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01" w:rsidRPr="007A5374" w:rsidRDefault="007A5374" w:rsidP="00C02101">
      <w:pPr>
        <w:spacing w:after="0" w:line="240" w:lineRule="auto"/>
        <w:jc w:val="center"/>
        <w:rPr>
          <w:rFonts w:ascii="OpineHeavy" w:hAnsi="OpineHeavy"/>
          <w:b/>
          <w:sz w:val="40"/>
        </w:rPr>
      </w:pPr>
      <w:r w:rsidRPr="007A5374">
        <w:rPr>
          <w:rFonts w:ascii="OpineHeavy" w:hAnsi="OpineHeavy"/>
          <w:b/>
          <w:sz w:val="40"/>
        </w:rPr>
        <w:t>Museum and Gallery Visit</w:t>
      </w:r>
      <w:r>
        <w:rPr>
          <w:rFonts w:ascii="OpineHeavy" w:hAnsi="OpineHeavy"/>
          <w:b/>
          <w:sz w:val="40"/>
        </w:rPr>
        <w:t>s</w:t>
      </w:r>
    </w:p>
    <w:p w:rsidR="006442F4" w:rsidRDefault="006442F4" w:rsidP="00C02101">
      <w:pPr>
        <w:spacing w:after="0" w:line="240" w:lineRule="auto"/>
        <w:jc w:val="center"/>
      </w:pPr>
      <w:r w:rsidRPr="00C02101">
        <w:rPr>
          <w:rFonts w:ascii="Garamond" w:hAnsi="Garamond"/>
          <w:sz w:val="28"/>
        </w:rPr>
        <w:t>Visiting art galleries and museums is a great way to learn about artists, form you own ideas, and enrich your understanding of curatorial practice</w:t>
      </w:r>
      <w:r>
        <w:t>.</w:t>
      </w:r>
    </w:p>
    <w:p w:rsidR="00C02101" w:rsidRDefault="00C02101" w:rsidP="000F2B67">
      <w:pPr>
        <w:spacing w:after="0" w:line="240" w:lineRule="auto"/>
        <w:rPr>
          <w:b/>
          <w:u w:val="single"/>
        </w:rPr>
      </w:pPr>
    </w:p>
    <w:p w:rsidR="006442F4" w:rsidRPr="007A5374" w:rsidRDefault="00C02101" w:rsidP="000F2B67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C02101">
        <w:rPr>
          <w:rFonts w:ascii="Garamond" w:hAnsi="Garamond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paragraph">
                  <wp:posOffset>8890</wp:posOffset>
                </wp:positionV>
                <wp:extent cx="1663700" cy="8763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18" y="21600"/>
                    <wp:lineTo x="215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67" w:rsidRPr="00C02101" w:rsidRDefault="000F2B67" w:rsidP="000F2B67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</w:pPr>
                            <w:r w:rsidRP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 xml:space="preserve">Be sure to view </w:t>
                            </w:r>
                            <w:proofErr w:type="gramStart"/>
                            <w:r w:rsidRP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 xml:space="preserve">the </w:t>
                            </w:r>
                            <w:r w:rsid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 xml:space="preserve"> </w:t>
                            </w:r>
                            <w:r w:rsidRP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>Art</w:t>
                            </w:r>
                            <w:proofErr w:type="gramEnd"/>
                            <w:r w:rsidRP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 xml:space="preserve"> St. Louis</w:t>
                            </w:r>
                            <w:r w:rsid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 xml:space="preserve"> gallery/m</w:t>
                            </w:r>
                            <w:r w:rsidRPr="00C02101">
                              <w:rPr>
                                <w:rFonts w:ascii="Modern No. 20" w:hAnsi="Modern No. 20"/>
                                <w:b/>
                                <w:sz w:val="28"/>
                              </w:rPr>
                              <w:t>useum list on our class website!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.7pt;width:13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" strokeweight="1.5pt">
                <v:textbox inset="0,0,0,0">
                  <w:txbxContent>
                    <w:p w:rsidR="000F2B67" w:rsidRPr="00C02101" w:rsidRDefault="000F2B67" w:rsidP="000F2B67">
                      <w:pPr>
                        <w:jc w:val="center"/>
                        <w:rPr>
                          <w:rFonts w:ascii="Modern No. 20" w:hAnsi="Modern No. 20"/>
                          <w:b/>
                          <w:sz w:val="28"/>
                        </w:rPr>
                      </w:pPr>
                      <w:r w:rsidRPr="00C02101">
                        <w:rPr>
                          <w:rFonts w:ascii="Modern No. 20" w:hAnsi="Modern No. 20"/>
                          <w:b/>
                          <w:sz w:val="28"/>
                        </w:rPr>
                        <w:t xml:space="preserve">Be sure to view </w:t>
                      </w:r>
                      <w:proofErr w:type="gramStart"/>
                      <w:r w:rsidRPr="00C02101">
                        <w:rPr>
                          <w:rFonts w:ascii="Modern No. 20" w:hAnsi="Modern No. 20"/>
                          <w:b/>
                          <w:sz w:val="28"/>
                        </w:rPr>
                        <w:t xml:space="preserve">the </w:t>
                      </w:r>
                      <w:r w:rsidR="00C02101">
                        <w:rPr>
                          <w:rFonts w:ascii="Modern No. 20" w:hAnsi="Modern No. 20"/>
                          <w:b/>
                          <w:sz w:val="28"/>
                        </w:rPr>
                        <w:t xml:space="preserve"> </w:t>
                      </w:r>
                      <w:r w:rsidRPr="00C02101">
                        <w:rPr>
                          <w:rFonts w:ascii="Modern No. 20" w:hAnsi="Modern No. 20"/>
                          <w:b/>
                          <w:sz w:val="28"/>
                        </w:rPr>
                        <w:t>Art</w:t>
                      </w:r>
                      <w:proofErr w:type="gramEnd"/>
                      <w:r w:rsidRPr="00C02101">
                        <w:rPr>
                          <w:rFonts w:ascii="Modern No. 20" w:hAnsi="Modern No. 20"/>
                          <w:b/>
                          <w:sz w:val="28"/>
                        </w:rPr>
                        <w:t xml:space="preserve"> St. Louis</w:t>
                      </w:r>
                      <w:r w:rsidR="00C02101">
                        <w:rPr>
                          <w:rFonts w:ascii="Modern No. 20" w:hAnsi="Modern No. 20"/>
                          <w:b/>
                          <w:sz w:val="28"/>
                        </w:rPr>
                        <w:t xml:space="preserve"> gallery/m</w:t>
                      </w:r>
                      <w:r w:rsidRPr="00C02101">
                        <w:rPr>
                          <w:rFonts w:ascii="Modern No. 20" w:hAnsi="Modern No. 20"/>
                          <w:b/>
                          <w:sz w:val="28"/>
                        </w:rPr>
                        <w:t>useum list on our class website!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442F4" w:rsidRPr="007A5374">
        <w:rPr>
          <w:b/>
          <w:u w:val="single"/>
        </w:rPr>
        <w:t>BEFORE YOU GO:</w:t>
      </w:r>
    </w:p>
    <w:p w:rsidR="00C02101" w:rsidRPr="00C02101" w:rsidRDefault="006442F4" w:rsidP="00C02101">
      <w:p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Familiarize yourself </w:t>
      </w:r>
      <w:proofErr w:type="gramStart"/>
      <w:r w:rsidRPr="00C02101">
        <w:rPr>
          <w:rFonts w:ascii="Garamond" w:hAnsi="Garamond"/>
        </w:rPr>
        <w:t>first</w:t>
      </w:r>
      <w:proofErr w:type="gramEnd"/>
      <w:r w:rsidRPr="00C02101">
        <w:rPr>
          <w:rFonts w:ascii="Garamond" w:hAnsi="Garamond"/>
        </w:rPr>
        <w:t xml:space="preserve"> with what you are going to see. Museums and some galleries will have a website with images, information, biographies, etc.</w:t>
      </w:r>
      <w:r w:rsidR="00C02101">
        <w:rPr>
          <w:rFonts w:ascii="Garamond" w:hAnsi="Garamond"/>
        </w:rPr>
        <w:t xml:space="preserve"> </w:t>
      </w:r>
    </w:p>
    <w:p w:rsidR="006442F4" w:rsidRPr="00C02101" w:rsidRDefault="006442F4" w:rsidP="00C0210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What is the title of the show?</w:t>
      </w:r>
    </w:p>
    <w:p w:rsidR="006442F4" w:rsidRPr="00C02101" w:rsidRDefault="006442F4" w:rsidP="000F2B6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What are the key themes, styles, artists?</w:t>
      </w:r>
    </w:p>
    <w:p w:rsidR="00C02101" w:rsidRPr="00C02101" w:rsidRDefault="006442F4" w:rsidP="00C02101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C02101">
        <w:rPr>
          <w:rFonts w:ascii="Garamond" w:hAnsi="Garamond"/>
        </w:rPr>
        <w:t>What is the cultural context and background?</w:t>
      </w:r>
      <w:r w:rsidR="00C02101">
        <w:rPr>
          <w:rFonts w:ascii="Garamond" w:hAnsi="Garamond"/>
        </w:rPr>
        <w:t xml:space="preserve"> </w:t>
      </w:r>
    </w:p>
    <w:p w:rsidR="006442F4" w:rsidRPr="00C02101" w:rsidRDefault="006442F4" w:rsidP="000F2B67">
      <w:p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Keep a record of information and evidence of exhibitions seen. Documentation might include </w:t>
      </w:r>
      <w:r w:rsidRPr="00C02101">
        <w:rPr>
          <w:rFonts w:ascii="Garamond" w:hAnsi="Garamond"/>
          <w:highlight w:val="yellow"/>
        </w:rPr>
        <w:t>brochures, images, websites, personal photos, drawing, and notes</w:t>
      </w:r>
      <w:r w:rsidRPr="00C02101">
        <w:rPr>
          <w:rFonts w:ascii="Garamond" w:hAnsi="Garamond"/>
        </w:rPr>
        <w:t>. Include your critical reflections, visual note taking and drawings in your visual journal. These pages may add value to your Process Portfolio and the Comparative Study.</w:t>
      </w:r>
    </w:p>
    <w:p w:rsidR="000F2B67" w:rsidRPr="00C02101" w:rsidRDefault="000F2B67" w:rsidP="000F2B67">
      <w:pPr>
        <w:spacing w:after="0" w:line="240" w:lineRule="auto"/>
        <w:rPr>
          <w:rFonts w:ascii="Garamond" w:hAnsi="Garamond"/>
        </w:rPr>
      </w:pPr>
    </w:p>
    <w:p w:rsidR="006442F4" w:rsidRDefault="006442F4" w:rsidP="000F2B67">
      <w:p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Bring your camera, your RWB, and drawing/writing materials to the exhibition. Do a preliminary wander through the exhibit, then go back to the beginning and walk through again, stopping to really look at a few key works. Make visual annotations in your RWB.</w:t>
      </w:r>
      <w:r w:rsidR="00C02101">
        <w:rPr>
          <w:rFonts w:ascii="Garamond" w:hAnsi="Garamond"/>
        </w:rPr>
        <w:t xml:space="preserve"> </w:t>
      </w:r>
    </w:p>
    <w:p w:rsidR="00C02101" w:rsidRPr="00C02101" w:rsidRDefault="00C02101" w:rsidP="000F2B67">
      <w:pPr>
        <w:spacing w:after="0" w:line="240" w:lineRule="auto"/>
        <w:rPr>
          <w:rFonts w:ascii="Garamond" w:hAnsi="Garamond"/>
        </w:rPr>
      </w:pPr>
    </w:p>
    <w:p w:rsidR="006442F4" w:rsidRPr="007A5374" w:rsidRDefault="006442F4" w:rsidP="000F2B67">
      <w:pPr>
        <w:spacing w:after="0" w:line="240" w:lineRule="auto"/>
        <w:rPr>
          <w:b/>
          <w:u w:val="single"/>
        </w:rPr>
      </w:pPr>
      <w:r w:rsidRPr="007A5374">
        <w:rPr>
          <w:b/>
          <w:u w:val="single"/>
        </w:rPr>
        <w:t>VISUAL NOTE-TAKING:</w:t>
      </w:r>
    </w:p>
    <w:p w:rsidR="006442F4" w:rsidRPr="00C02101" w:rsidRDefault="006442F4" w:rsidP="000F2B67">
      <w:pPr>
        <w:spacing w:after="0" w:line="240" w:lineRule="auto"/>
        <w:rPr>
          <w:rFonts w:ascii="Garamond" w:hAnsi="Garamond"/>
          <w:u w:val="single"/>
        </w:rPr>
      </w:pPr>
      <w:r w:rsidRPr="00C02101">
        <w:rPr>
          <w:rFonts w:ascii="Garamond" w:hAnsi="Garamond"/>
        </w:rPr>
        <w:t>Small sketches record the artwork and serve as a memory aid. The aim</w:t>
      </w:r>
      <w:r w:rsidR="007A5374" w:rsidRPr="00C02101">
        <w:rPr>
          <w:rFonts w:ascii="Garamond" w:hAnsi="Garamond"/>
        </w:rPr>
        <w:t xml:space="preserve"> is not to make an exact copy, </w:t>
      </w:r>
      <w:r w:rsidRPr="00C02101">
        <w:rPr>
          <w:rFonts w:ascii="Garamond" w:hAnsi="Garamond"/>
        </w:rPr>
        <w:t xml:space="preserve">but to register an image on the page and in your mind. Once you have drawn it, you will not forget it! </w:t>
      </w:r>
      <w:r w:rsidRPr="00C02101">
        <w:rPr>
          <w:rFonts w:ascii="Garamond" w:hAnsi="Garamond"/>
          <w:u w:val="single"/>
        </w:rPr>
        <w:t>Visual annotation helps you remember ideas and makes good material for the Process Portfolio.</w:t>
      </w:r>
    </w:p>
    <w:p w:rsidR="006442F4" w:rsidRPr="00C02101" w:rsidRDefault="006442F4" w:rsidP="000F2B67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Make drawings in front of an artwork that you see for yourself; don’t rely on second-hand sources (reproductions)</w:t>
      </w:r>
    </w:p>
    <w:p w:rsidR="006442F4" w:rsidRPr="00C02101" w:rsidRDefault="006442F4" w:rsidP="000F2B67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Sketch the physical space of the exhibition, an overview of the exhibition plan, or even an architectural study of the building</w:t>
      </w:r>
    </w:p>
    <w:p w:rsidR="006442F4" w:rsidRDefault="006442F4" w:rsidP="000F2B67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Make annotations in your RWB to accompany the sketches</w:t>
      </w:r>
    </w:p>
    <w:p w:rsidR="00C02101" w:rsidRPr="00C02101" w:rsidRDefault="00C02101" w:rsidP="00C02101">
      <w:pPr>
        <w:pStyle w:val="ListParagraph"/>
        <w:spacing w:after="0" w:line="240" w:lineRule="auto"/>
        <w:rPr>
          <w:rFonts w:ascii="Garamond" w:hAnsi="Garamond"/>
        </w:rPr>
      </w:pPr>
    </w:p>
    <w:p w:rsidR="007A5374" w:rsidRPr="007A5374" w:rsidRDefault="007A5374" w:rsidP="000F2B67">
      <w:pPr>
        <w:spacing w:after="0" w:line="240" w:lineRule="auto"/>
        <w:rPr>
          <w:b/>
          <w:u w:val="single"/>
        </w:rPr>
      </w:pPr>
      <w:r w:rsidRPr="007A5374">
        <w:rPr>
          <w:b/>
          <w:u w:val="single"/>
        </w:rPr>
        <w:t>Cont</w:t>
      </w:r>
      <w:r>
        <w:rPr>
          <w:b/>
          <w:u w:val="single"/>
        </w:rPr>
        <w:t>emporary art galleries and site-</w:t>
      </w:r>
      <w:r w:rsidRPr="007A5374">
        <w:rPr>
          <w:b/>
          <w:u w:val="single"/>
        </w:rPr>
        <w:t>specific work:</w:t>
      </w:r>
    </w:p>
    <w:p w:rsidR="007A5374" w:rsidRPr="00C02101" w:rsidRDefault="007A5374" w:rsidP="000F2B67">
      <w:p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Contemporary art galleries can present ideal opportunities for observing different methods of display, including site-specific digital and interactive works. Use the following guiding questions for on-site reflection:</w:t>
      </w:r>
    </w:p>
    <w:p w:rsidR="007A5374" w:rsidRPr="00C02101" w:rsidRDefault="007A5374" w:rsidP="000F2B67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What different methods of display can you observe? How is art </w:t>
      </w:r>
      <w:proofErr w:type="gramStart"/>
      <w:r w:rsidRPr="00C02101">
        <w:rPr>
          <w:rFonts w:ascii="Garamond" w:hAnsi="Garamond"/>
        </w:rPr>
        <w:t>hung</w:t>
      </w:r>
      <w:proofErr w:type="gramEnd"/>
      <w:r w:rsidRPr="00C02101">
        <w:rPr>
          <w:rFonts w:ascii="Garamond" w:hAnsi="Garamond"/>
        </w:rPr>
        <w:t>, placed, lit, spaced and otherwise displayed?</w:t>
      </w:r>
    </w:p>
    <w:p w:rsidR="007A5374" w:rsidRPr="00C02101" w:rsidRDefault="007A5374" w:rsidP="000F2B67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Do you see any shows that explore a theme or thread? Describe how the work </w:t>
      </w:r>
      <w:proofErr w:type="gramStart"/>
      <w:r w:rsidRPr="00C02101">
        <w:rPr>
          <w:rFonts w:ascii="Garamond" w:hAnsi="Garamond"/>
        </w:rPr>
        <w:t>is related</w:t>
      </w:r>
      <w:proofErr w:type="gramEnd"/>
      <w:r w:rsidRPr="00C02101">
        <w:rPr>
          <w:rFonts w:ascii="Garamond" w:hAnsi="Garamond"/>
        </w:rPr>
        <w:t xml:space="preserve"> through exploration of ideas. Describe how work </w:t>
      </w:r>
      <w:proofErr w:type="gramStart"/>
      <w:r w:rsidRPr="00C02101">
        <w:rPr>
          <w:rFonts w:ascii="Garamond" w:hAnsi="Garamond"/>
        </w:rPr>
        <w:t>is related</w:t>
      </w:r>
      <w:proofErr w:type="gramEnd"/>
      <w:r w:rsidRPr="00C02101">
        <w:rPr>
          <w:rFonts w:ascii="Garamond" w:hAnsi="Garamond"/>
        </w:rPr>
        <w:t xml:space="preserve"> through visual connections.</w:t>
      </w:r>
    </w:p>
    <w:p w:rsidR="007A5374" w:rsidRPr="00C02101" w:rsidRDefault="007A5374" w:rsidP="000F2B67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Is you experience as the viewer influenced by the way the work </w:t>
      </w:r>
      <w:proofErr w:type="gramStart"/>
      <w:r w:rsidRPr="00C02101">
        <w:rPr>
          <w:rFonts w:ascii="Garamond" w:hAnsi="Garamond"/>
        </w:rPr>
        <w:t>is presented</w:t>
      </w:r>
      <w:proofErr w:type="gramEnd"/>
      <w:r w:rsidRPr="00C02101">
        <w:rPr>
          <w:rFonts w:ascii="Garamond" w:hAnsi="Garamond"/>
        </w:rPr>
        <w:t>?</w:t>
      </w:r>
    </w:p>
    <w:p w:rsidR="007A5374" w:rsidRPr="00C02101" w:rsidRDefault="007A5374" w:rsidP="000F2B67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Do you see any site-specific art, made in response to the location? How is it specific to the site?</w:t>
      </w:r>
    </w:p>
    <w:p w:rsidR="007A5374" w:rsidRDefault="007A5374" w:rsidP="000F2B67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Are there any occasions in which you </w:t>
      </w:r>
      <w:proofErr w:type="gramStart"/>
      <w:r w:rsidRPr="00C02101">
        <w:rPr>
          <w:rFonts w:ascii="Garamond" w:hAnsi="Garamond"/>
        </w:rPr>
        <w:t>are drawn in</w:t>
      </w:r>
      <w:proofErr w:type="gramEnd"/>
      <w:r w:rsidRPr="00C02101">
        <w:rPr>
          <w:rFonts w:ascii="Garamond" w:hAnsi="Garamond"/>
        </w:rPr>
        <w:t xml:space="preserve"> to participate or interact with the work?</w:t>
      </w:r>
    </w:p>
    <w:p w:rsidR="00C02101" w:rsidRPr="00C02101" w:rsidRDefault="00C02101" w:rsidP="00C02101">
      <w:pPr>
        <w:pStyle w:val="ListParagraph"/>
        <w:spacing w:after="0" w:line="240" w:lineRule="auto"/>
        <w:rPr>
          <w:rFonts w:ascii="Garamond" w:hAnsi="Garamond"/>
        </w:rPr>
      </w:pPr>
    </w:p>
    <w:p w:rsidR="006442F4" w:rsidRPr="007A5374" w:rsidRDefault="006442F4" w:rsidP="000F2B67">
      <w:pPr>
        <w:spacing w:after="0" w:line="240" w:lineRule="auto"/>
        <w:rPr>
          <w:b/>
          <w:u w:val="single"/>
        </w:rPr>
      </w:pPr>
      <w:r w:rsidRPr="007A5374">
        <w:rPr>
          <w:b/>
          <w:u w:val="single"/>
        </w:rPr>
        <w:t>POST VISIT REFLECTION:</w:t>
      </w:r>
    </w:p>
    <w:p w:rsidR="006442F4" w:rsidRPr="00C02101" w:rsidRDefault="006442F4" w:rsidP="000F2B67">
      <w:p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Use your RWB to reflect on the exhibition and your personal response to the work encountered.</w:t>
      </w:r>
    </w:p>
    <w:p w:rsidR="006442F4" w:rsidRPr="00C02101" w:rsidRDefault="006442F4" w:rsidP="000F2B67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What was the most interesting thing about this show (for example, how it </w:t>
      </w:r>
      <w:proofErr w:type="gramStart"/>
      <w:r w:rsidRPr="00C02101">
        <w:rPr>
          <w:rFonts w:ascii="Garamond" w:hAnsi="Garamond"/>
        </w:rPr>
        <w:t>is curated</w:t>
      </w:r>
      <w:proofErr w:type="gramEnd"/>
      <w:r w:rsidRPr="00C02101">
        <w:rPr>
          <w:rFonts w:ascii="Garamond" w:hAnsi="Garamond"/>
        </w:rPr>
        <w:t>, the space, themes addressed, individual artists)?</w:t>
      </w:r>
    </w:p>
    <w:p w:rsidR="006442F4" w:rsidRPr="00C02101" w:rsidRDefault="006442F4" w:rsidP="000F2B67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>Did you especially like or dislike some work? Explain why, using subject-specific art language.</w:t>
      </w:r>
    </w:p>
    <w:p w:rsidR="006442F4" w:rsidRPr="00C02101" w:rsidRDefault="006442F4" w:rsidP="000F2B67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</w:rPr>
        <w:t xml:space="preserve">Were there any themes, ideas, or materials that you are exploring in your studio work or that </w:t>
      </w:r>
      <w:proofErr w:type="gramStart"/>
      <w:r w:rsidRPr="00C02101">
        <w:rPr>
          <w:rFonts w:ascii="Garamond" w:hAnsi="Garamond"/>
        </w:rPr>
        <w:t>you’d</w:t>
      </w:r>
      <w:proofErr w:type="gramEnd"/>
      <w:r w:rsidRPr="00C02101">
        <w:rPr>
          <w:rFonts w:ascii="Garamond" w:hAnsi="Garamond"/>
        </w:rPr>
        <w:t xml:space="preserve"> like to try out?</w:t>
      </w:r>
    </w:p>
    <w:p w:rsidR="006442F4" w:rsidRPr="00C02101" w:rsidRDefault="006442F4" w:rsidP="000F2B67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C02101">
        <w:rPr>
          <w:rFonts w:ascii="Garamond" w:hAnsi="Garamond"/>
          <w:highlight w:val="yellow"/>
        </w:rPr>
        <w:t>Include plenty of images, photos, drawings, graphic notes</w:t>
      </w:r>
      <w:r w:rsidRPr="00C02101">
        <w:rPr>
          <w:rFonts w:ascii="Garamond" w:hAnsi="Garamond"/>
        </w:rPr>
        <w:t xml:space="preserve">, as well as written </w:t>
      </w:r>
      <w:r w:rsidR="007A5374" w:rsidRPr="00C02101">
        <w:rPr>
          <w:rFonts w:ascii="Garamond" w:hAnsi="Garamond"/>
        </w:rPr>
        <w:t>content to</w:t>
      </w:r>
      <w:r w:rsidRPr="00C02101">
        <w:rPr>
          <w:rFonts w:ascii="Garamond" w:hAnsi="Garamond"/>
        </w:rPr>
        <w:t xml:space="preserve"> make the pages lively and visually interesting. MAKE SURE YOU ACKNOWLEDGE YOUR SOURCES</w:t>
      </w:r>
    </w:p>
    <w:sectPr w:rsidR="006442F4" w:rsidRPr="00C02101" w:rsidSect="00644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ineHeav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76A"/>
    <w:multiLevelType w:val="hybridMultilevel"/>
    <w:tmpl w:val="2842B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769"/>
    <w:multiLevelType w:val="hybridMultilevel"/>
    <w:tmpl w:val="586E0268"/>
    <w:lvl w:ilvl="0" w:tplc="6DBE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F464A"/>
    <w:multiLevelType w:val="hybridMultilevel"/>
    <w:tmpl w:val="31AE3D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B1AD3"/>
    <w:multiLevelType w:val="hybridMultilevel"/>
    <w:tmpl w:val="D2BA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F3F7F"/>
    <w:multiLevelType w:val="hybridMultilevel"/>
    <w:tmpl w:val="B17E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F4"/>
    <w:rsid w:val="000F2B67"/>
    <w:rsid w:val="006442F4"/>
    <w:rsid w:val="007A5374"/>
    <w:rsid w:val="008F27ED"/>
    <w:rsid w:val="00C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C231"/>
  <w15:chartTrackingRefBased/>
  <w15:docId w15:val="{E19B4817-D5A1-4274-9F68-4E6C0905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Margaret A.</dc:creator>
  <cp:keywords/>
  <dc:description/>
  <cp:lastModifiedBy>Sayers, Margaret A.</cp:lastModifiedBy>
  <cp:revision>1</cp:revision>
  <dcterms:created xsi:type="dcterms:W3CDTF">2021-08-16T17:36:00Z</dcterms:created>
  <dcterms:modified xsi:type="dcterms:W3CDTF">2021-08-16T18:19:00Z</dcterms:modified>
</cp:coreProperties>
</file>